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D3B0B" w:rsidRPr="00BD3B0B" w:rsidRDefault="00477357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hyperlink r:id="rId7" w:history="1">
        <w:r w:rsidR="00BD3B0B" w:rsidRPr="00BD3B0B">
          <w:rPr>
            <w:rFonts w:ascii="Times New Roman" w:eastAsia="Times New Roman" w:hAnsi="Times New Roman" w:cs="Times New Roman"/>
            <w:b/>
            <w:sz w:val="40"/>
            <w:szCs w:val="40"/>
            <w:lang w:eastAsia="ru-RU"/>
          </w:rPr>
          <w:t xml:space="preserve">Програма за работа на </w:t>
        </w:r>
      </w:hyperlink>
      <w:r w:rsidR="00BD3B0B" w:rsidRPr="00BD3B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НЧ „Гео Милев-1926г.“- гр./с. Ягода</w:t>
      </w: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2022г.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Брой жители в населеното място: 3150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Брой регистрирани членове: 53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Основни приоритети за дейност:</w:t>
      </w:r>
      <w:r w:rsidRPr="00BD3B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Библиотечна,културно-масова,художествена самодейност.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3B0B" w:rsidRPr="00BD3B0B" w:rsidRDefault="00BD3B0B" w:rsidP="00BD3B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 I.  </w:t>
      </w:r>
      <w:hyperlink r:id="rId8" w:history="1">
        <w:r w:rsidRPr="00BD3B0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Програма за работа на библиотек</w:t>
        </w:r>
      </w:hyperlink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НЧ“</w:t>
      </w:r>
      <w:bookmarkStart w:id="0" w:name="_GoBack"/>
      <w:bookmarkEnd w:id="0"/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 Милев-1926г.“ с. Ягода</w:t>
      </w: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г.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3B0B" w:rsidRPr="005D05B3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Брой</w:t>
      </w:r>
      <w:r w:rsidR="005D05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жители в населеното място: 31</w:t>
      </w:r>
      <w:r w:rsidR="005D05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00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Брой регистрирани потребители : 335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Основни категории потребители по групи:</w:t>
      </w:r>
    </w:p>
    <w:p w:rsidR="00BD3B0B" w:rsidRPr="00BD3B0B" w:rsidRDefault="005D05B3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Учащи: 46</w:t>
      </w:r>
    </w:p>
    <w:p w:rsidR="00BD3B0B" w:rsidRPr="00BD3B0B" w:rsidRDefault="005D05B3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Пенсионери: 73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Специалисти: /работещи/:134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Посещения /общо/: 2021г.</w:t>
      </w:r>
    </w:p>
    <w:p w:rsidR="00BD3B0B" w:rsidRPr="00BD3B0B" w:rsidRDefault="005D05B3" w:rsidP="00BD3B0B">
      <w:pPr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дома: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2620</w:t>
      </w:r>
    </w:p>
    <w:p w:rsidR="00BD3B0B" w:rsidRPr="00BD3B0B" w:rsidRDefault="00BD3B0B" w:rsidP="00BD3B0B">
      <w:pPr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читалня:0</w:t>
      </w:r>
    </w:p>
    <w:p w:rsidR="00BD3B0B" w:rsidRPr="00BD3B0B" w:rsidRDefault="00BD3B0B" w:rsidP="00BD3B0B">
      <w:pPr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 - </w:t>
      </w:r>
    </w:p>
    <w:p w:rsidR="00BD3B0B" w:rsidRPr="00BD3B0B" w:rsidRDefault="00BD3B0B" w:rsidP="00BD3B0B">
      <w:pPr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организирани културни, образователни и </w:t>
      </w:r>
      <w:r w:rsidR="005D05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 събития от библиотеката: 106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Автоматизация на </w:t>
      </w:r>
      <w:proofErr w:type="spellStart"/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билиотечно</w:t>
      </w:r>
      <w:proofErr w:type="spellEnd"/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информационната дейност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(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наличие на електронна библиотека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)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Компютъризирани работни места от тях: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мрежа</w:t>
      </w:r>
      <w:r w:rsidRPr="00BD3B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брой компютри: </w:t>
      </w:r>
      <w:r w:rsidRPr="00BD3B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Брой компютри за потребители:0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Брой компютри за служители: 1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използвания библиотечен софтуер: няма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 средства: 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микрофони, тонколони, озвучителна уредба, ДВД и др.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BD3B0B" w:rsidRPr="00BD3B0B" w:rsidRDefault="00BD3B0B" w:rsidP="00BD3B0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Микрофони - 0</w:t>
      </w:r>
    </w:p>
    <w:p w:rsidR="00BD3B0B" w:rsidRPr="00BD3B0B" w:rsidRDefault="00BD3B0B" w:rsidP="00BD3B0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Тонколони – 2бр.</w:t>
      </w:r>
    </w:p>
    <w:p w:rsidR="00BD3B0B" w:rsidRPr="00BD3B0B" w:rsidRDefault="00BD3B0B" w:rsidP="00BD3B0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Озвучителна уредба – 0</w:t>
      </w:r>
    </w:p>
    <w:p w:rsidR="00BD3B0B" w:rsidRPr="00BD3B0B" w:rsidRDefault="00BD3B0B" w:rsidP="00BD3B0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Усилвател – 1бр.</w:t>
      </w:r>
    </w:p>
    <w:p w:rsidR="00BD3B0B" w:rsidRPr="00BD3B0B" w:rsidRDefault="00BD3B0B" w:rsidP="00BD3B0B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Лаптоп - 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"/>
        <w:gridCol w:w="8136"/>
        <w:gridCol w:w="2693"/>
        <w:gridCol w:w="3171"/>
      </w:tblGrid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Планирана дейност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за изпълнение (Дата/час)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Отговорно лице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фонда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Комплектуване</w:t>
            </w:r>
          </w:p>
        </w:tc>
      </w:tr>
      <w:tr w:rsidR="00BD3B0B" w:rsidRPr="00BD3B0B" w:rsidTr="00055EE9">
        <w:trPr>
          <w:trHeight w:val="405"/>
        </w:trPr>
        <w:tc>
          <w:tcPr>
            <w:tcW w:w="1079" w:type="dxa"/>
            <w:gridSpan w:val="2"/>
          </w:tcPr>
          <w:p w:rsidR="00BD3B0B" w:rsidRPr="00BD3B0B" w:rsidRDefault="00BD3B0B" w:rsidP="00BD3B0B">
            <w:pPr>
              <w:numPr>
                <w:ilvl w:val="0"/>
                <w:numId w:val="1"/>
              </w:num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Текущо комплектуване (начини за набавяне на нова литература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закупуване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дарения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283"/>
        </w:trPr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Ретроспективно      комплектуване 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попълване на фонда с отсъстващи профилни документи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или недостигащи бройки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Закупуване на търсена от читателите литература 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347"/>
        </w:trPr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Попълване на фонда чрез дарение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rPr>
          <w:trHeight w:val="267"/>
        </w:trPr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Организиране на периодични дарителски кампании.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305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наличната литература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BD3B0B" w:rsidRPr="00BD3B0B" w:rsidTr="00055EE9">
        <w:trPr>
          <w:trHeight w:val="275"/>
        </w:trPr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Провеждане на проучване сред читателите и в училищата за необходими заглавия художествена, техническа и специализирана литература.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Разговори с читателите за желаната от тях литература.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Организиране на срещи с учениците, запознаване с учебната програма и набавяне на книги необходими за нуждите им по време на учебната година и ваканцията.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Нови идеи и методи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източници и възможности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набавяне на литература.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Дарителски кампании за набиране на литература. Участие в проекти. Намиране на спонсори за закупуването на книги.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бракуване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литература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Отчисляване на книгите поради причини посочени в Наредба №3 от18.11.2014г.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Обращаемост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начини за стимулиране на читателите, достигане на по-широк кръг заглавия до читателите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Изготвяне на тематични витрини и провеждане на колективни четения, с цел да се информира населението за различни заглавия. Представяне на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новополучените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чрез резюме и снимков материал във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фейсбук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страницата на читалището.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Читаемост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 за повишаване общия брой на читателите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Публично представяне на нови заглавия и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презентиране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наличните. 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фонда от художествена литература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Провеждане на проучване сред читателите и в училищата за необходими заглавия художествена литература.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учителите – допитване с цел набавяне на необходимата за учебния процес литература.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Нови идеи и методи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източници и възможности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набавяне на художествена литература.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 закупуване, дарения, между библиотечно заемане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Проверка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бракуване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литература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 се отчислява библиотечния фонд поради: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Морално остарели и други причини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на наличния фонд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Обращаемост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начини за стимулиране на читателите, достигане на по-широк кръг художествени заглавия до читателите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Отбелязване на годишнини от рождението/смъртта на различни автори и запознаване на читателите с тяхното творчество. Закупуване на нова литература от съвременни автори.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Читаемост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фонда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 за повишаване общия брой на читателите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Организирани дни на четенето, представяне на каталози с нови 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заглавия с цел да се разбере интереса на читателите, дни на отворените врати.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Справочно –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библиографска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Начини за предоставяне на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справочно-библиографска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услуга в читалнята на библиотеката 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справка на хартиен носител, интернет справка и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)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Изготвяне на справка на хартиен носител и от научна литература в библиотеката.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читателите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Индивидуална работа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Проучване на потребностите на основните групи ползватели на библиотеката.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Попълване на анкети, с цел да се запознаем с интересите на различни групи хора.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Обслужване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регистрираните читатели по категории.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Обхващане на всички възрастови групи, от деца до пенсионери.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79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136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Начини на обслужване на читателите.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място в библиотеката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домовете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Изложби: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Тематични изложби във връзка с празници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Планирани изложби организирани от библиотеката.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Табло посветено на Васил Левски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Февруари, 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Изложба, посветена на Светите братя Кирил и Методий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Почитане на паметта на Гео Милев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Изложба, посветена на творчеството на Гео Милев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Почитане паметта на Христо Ботев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Юни, 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Изложба на рисунките на децата от летните занимания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Септември, 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Изложба посветена на празника на селото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Ноември, 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Стефка Георгиева</w:t>
            </w:r>
          </w:p>
        </w:tc>
      </w:tr>
      <w:tr w:rsidR="00BD3B0B" w:rsidRPr="00BD3B0B" w:rsidTr="00055EE9">
        <w:trPr>
          <w:trHeight w:val="351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Изложба посветена на Деня на народните будители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Ноември, 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322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Изложба в Националната седмица на четенето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Декември 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1908" w:type="dxa"/>
            <w:gridSpan w:val="4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+mn-ea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+mn-ea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  <w:t>Изложби в помощ на учебния процес</w:t>
            </w:r>
          </w:p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+mn-ea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Начини на презентация на учебна литература.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Презентиране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учебна литература на тематични витрини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 ученици в библиотеката, подготвяне на интересни игри за децата, конкурсни програми „Най –добра рисунка“, „Най много прочетени книги“, „Най- добър рецитатор“.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Позитивно-илюстративни форми на обслужване:</w:t>
            </w:r>
          </w:p>
        </w:tc>
      </w:tr>
      <w:tr w:rsidR="00BD3B0B" w:rsidRPr="00BD3B0B" w:rsidTr="00055EE9">
        <w:trPr>
          <w:trHeight w:val="345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Литературни вечери на тема: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Запознаване с биографичния път на даден автор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учащите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Начини за провокиране на интереса на учениците.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анкети да се разберат интересите на учениците и да се организират тематични часове за определени автори, а като има достатъчно информация, да се направи игра с въпроси свързани с творчеството и житейския път на автора.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екип, търсене на материали, подготвяне на табла с образователна цел.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новите читатели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Запознаване с правилника на библиотеката.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издаване на членска карта, запознаваме читателите с правилата на библиотеката.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 форми за въвеждане на нови читатели.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Провеждане на срещи- беседи с учениците в училище, запознаване на децата с правилата на библиотеката и какво място може да заема тя, в учебния процес.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със специални групи читатели</w:t>
            </w: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Възрастни читатели </w:t>
            </w:r>
          </w:p>
        </w:tc>
      </w:tr>
      <w:tr w:rsidR="00BD3B0B" w:rsidRPr="00BD3B0B" w:rsidTr="00055EE9">
        <w:trPr>
          <w:trHeight w:val="223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Иновативни методи за привличане на възрастните читатели в библиотеката.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Анкети, които да се провеждат на място в библиотеката и места като /пенсионерски клубове/, съобразени с възрастта на съответната група анкетирани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30.12.2022.г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223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Малцинствени групи от местното население. </w:t>
            </w:r>
          </w:p>
          <w:p w:rsidR="00BD3B0B" w:rsidRPr="00BD3B0B" w:rsidRDefault="00BD3B0B" w:rsidP="00BD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Работа с читатели, за които българският език не е майчин:</w:t>
            </w:r>
          </w:p>
        </w:tc>
      </w:tr>
      <w:tr w:rsidR="00BD3B0B" w:rsidRPr="00BD3B0B" w:rsidTr="00055EE9">
        <w:trPr>
          <w:trHeight w:val="223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Начини за запознаване и усъвършенстване на българския ез.</w:t>
            </w:r>
          </w:p>
          <w:p w:rsidR="00BD3B0B" w:rsidRPr="00BD3B0B" w:rsidRDefault="00BD3B0B" w:rsidP="00BD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Организирани четения, писане на есета, преразкази.</w:t>
            </w: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Участие на библиотеката в реализацията на местни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социокултурни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програми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съвместни дейности с други организации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)</w:t>
            </w: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Участие на библиотеката в реализацията на общински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социокултурни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програми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съвместни дейности на общинско ниво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Участие на библиотеката в реализацията на национални 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социокултурни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програми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(съвместни дейности на национално ниво</w:t>
            </w:r>
            <w:r w:rsidRPr="00BD3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)</w:t>
            </w:r>
          </w:p>
        </w:tc>
      </w:tr>
      <w:tr w:rsidR="00BD3B0B" w:rsidRPr="00BD3B0B" w:rsidTr="00055EE9">
        <w:trPr>
          <w:trHeight w:val="223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национални библиотечни кампании.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rPr>
          <w:trHeight w:val="223"/>
        </w:trPr>
        <w:tc>
          <w:tcPr>
            <w:tcW w:w="15079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Професионална квалификация и продължаващо обучение 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планирани обучения на библиотекаря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</w:tr>
      <w:tr w:rsidR="00BD3B0B" w:rsidRPr="00BD3B0B" w:rsidTr="00055EE9">
        <w:trPr>
          <w:trHeight w:val="223"/>
        </w:trPr>
        <w:tc>
          <w:tcPr>
            <w:tcW w:w="9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 II. Любителско художествено творчество</w:t>
      </w: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Постоянно действащи колективи при НЧ „Гео Милев-1926г.“</w:t>
      </w: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/Следвайки всички противоепидемични мерки/</w:t>
      </w:r>
    </w:p>
    <w:p w:rsidR="00BD3B0B" w:rsidRPr="00BD3B0B" w:rsidRDefault="00BD3B0B" w:rsidP="00BD3B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 за народни танци</w:t>
      </w:r>
    </w:p>
    <w:p w:rsidR="00BD3B0B" w:rsidRPr="00BD3B0B" w:rsidRDefault="00BD3B0B" w:rsidP="00BD3B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 танцов състав </w:t>
      </w:r>
    </w:p>
    <w:p w:rsidR="00BD3B0B" w:rsidRPr="00BD3B0B" w:rsidRDefault="00BD3B0B" w:rsidP="00BD3B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Кръжок направи си сам</w:t>
      </w:r>
    </w:p>
    <w:p w:rsidR="00BD3B0B" w:rsidRPr="00BD3B0B" w:rsidRDefault="00BD3B0B" w:rsidP="00BD3B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D3B0B" w:rsidRPr="00BD3B0B" w:rsidRDefault="00BD3B0B" w:rsidP="00BD3B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на репетиционния процес</w:t>
      </w:r>
    </w:p>
    <w:p w:rsidR="00BD3B0B" w:rsidRPr="00BD3B0B" w:rsidRDefault="00BD3B0B" w:rsidP="00BD3B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дни и часове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BD3B0B" w:rsidRPr="00BD3B0B" w:rsidRDefault="00BD3B0B" w:rsidP="00BD3B0B">
      <w:pPr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и четвъртък от 19:00ч.</w:t>
      </w:r>
    </w:p>
    <w:p w:rsidR="00BD3B0B" w:rsidRPr="00BD3B0B" w:rsidRDefault="00BD3B0B" w:rsidP="00BD3B0B">
      <w:pPr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и четвъртък от 18:00ч.</w:t>
      </w:r>
    </w:p>
    <w:p w:rsidR="00BD3B0B" w:rsidRPr="00BD3B0B" w:rsidRDefault="00BD3B0B" w:rsidP="00BD3B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удобно за децата време</w:t>
      </w:r>
    </w:p>
    <w:p w:rsidR="00BD3B0B" w:rsidRPr="00BD3B0B" w:rsidRDefault="00BD3B0B" w:rsidP="00BD3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действащи колективи при НЧ „Гео Милев-1926г.“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Лазарки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Коледари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Група за народни танци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Група по изобразително изкуство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Исторически клуб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Занятия по четене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Английски език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на временните колективи по дати: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numPr>
          <w:ilvl w:val="0"/>
          <w:numId w:val="7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Лазарки-  Лазаров ден</w:t>
      </w:r>
    </w:p>
    <w:p w:rsidR="00BD3B0B" w:rsidRPr="00BD3B0B" w:rsidRDefault="00BD3B0B" w:rsidP="00BD3B0B">
      <w:pPr>
        <w:numPr>
          <w:ilvl w:val="0"/>
          <w:numId w:val="7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Коледари- декември </w:t>
      </w:r>
    </w:p>
    <w:p w:rsidR="00BD3B0B" w:rsidRPr="00BD3B0B" w:rsidRDefault="00BD3B0B" w:rsidP="00BD3B0B">
      <w:pPr>
        <w:numPr>
          <w:ilvl w:val="0"/>
          <w:numId w:val="7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 по изобразително изкуство- лятна ваканция</w:t>
      </w:r>
    </w:p>
    <w:p w:rsidR="00BD3B0B" w:rsidRPr="00BD3B0B" w:rsidRDefault="00BD3B0B" w:rsidP="00BD3B0B">
      <w:pPr>
        <w:numPr>
          <w:ilvl w:val="0"/>
          <w:numId w:val="7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клуб – лятна ваканция</w:t>
      </w:r>
    </w:p>
    <w:p w:rsidR="00BD3B0B" w:rsidRPr="00BD3B0B" w:rsidRDefault="00BD3B0B" w:rsidP="00BD3B0B">
      <w:pPr>
        <w:numPr>
          <w:ilvl w:val="0"/>
          <w:numId w:val="7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четене- лятна ваканция</w:t>
      </w:r>
    </w:p>
    <w:p w:rsidR="00BD3B0B" w:rsidRPr="00BD3B0B" w:rsidRDefault="00BD3B0B" w:rsidP="00BD3B0B">
      <w:pPr>
        <w:numPr>
          <w:ilvl w:val="0"/>
          <w:numId w:val="7"/>
        </w:num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 език- лятна ваканция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15"/>
        <w:gridCol w:w="20"/>
        <w:gridCol w:w="2680"/>
        <w:gridCol w:w="13"/>
        <w:gridCol w:w="3171"/>
      </w:tblGrid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Планирана дейност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за изпълнение (Дата/час)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Отговорно лице</w:t>
            </w: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Организиране на мероприятия на национално ниво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Организаране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мероприятия на общинско ниво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5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3.1.Фестивал под надслов – „Когато водата лекува, душата пее и танцува“ 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Традиционен празник на селото</w:t>
            </w:r>
          </w:p>
        </w:tc>
        <w:tc>
          <w:tcPr>
            <w:tcW w:w="2700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07.2022г.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11.2022г.</w:t>
            </w:r>
          </w:p>
        </w:tc>
        <w:tc>
          <w:tcPr>
            <w:tcW w:w="3184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5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15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Колективни форми на обучение и публични прояви: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Кино, видео показ и интерактивни презентации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Празненства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Бабинден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пресъздаване на обичая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1-ви март – Ден на самодееца – празник на самодейците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 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3-ти март, празнична заря в селото, рецитал.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 – Фестивал на здравето и минералната вода, с. Ягода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1908" w:type="dxa"/>
            <w:gridSpan w:val="5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Архангеловден – празник на селото, празничен концерт                      08.11.2022г.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Коледари- коледуване по домовете    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24.12.2022г.                                                             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Стефка Георгиева</w:t>
            </w:r>
          </w:p>
        </w:tc>
      </w:tr>
      <w:tr w:rsidR="00BD3B0B" w:rsidRPr="00BD3B0B" w:rsidTr="00055EE9">
        <w:tc>
          <w:tcPr>
            <w:tcW w:w="9215" w:type="dxa"/>
            <w:gridSpan w:val="3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Дядо Коледа носи подаръци на децата по домовете                            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.12.2022г.                      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Чествания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Обесването на Левски – рецитал и прожекция в ОУ „Хр. Ботев“ с. Ягода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Национален празник на страната – Слово и тържествена заря посветена на Националния празник на страната пред паметника в селото.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  <w:proofErr w:type="spellStart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proofErr w:type="spellEnd"/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 на славянската писменост и култура – съвместна програма със самодейците и децата /Читалището/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тема „Народни будители“ /Библиотека/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24.05.2022г.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01.11.2022г.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Създаване и съхраняване на музейни колекции съгл.Закона за културното наследство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Предоставяне на компютърни и интернет услуги. 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Брой компютърни конфигурации 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1бр.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Брой места за потребители 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няма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Размножителна техника 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1бр.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Мултимедия  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няма</w:t>
            </w: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5079" w:type="dxa"/>
            <w:gridSpan w:val="6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Партньорства</w:t>
            </w:r>
          </w:p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(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партньорски организации</w:t>
            </w:r>
            <w:r w:rsidRPr="00BD3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Кметство с. Ягода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„Христо Ботев“ с. Ягода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 „Първи юни“ с. Ягода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Пенсионерски клуб „Отдих“ с. Ягода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Община Мъглиж</w:t>
            </w: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B0B" w:rsidRPr="00BD3B0B" w:rsidTr="00055EE9">
        <w:tc>
          <w:tcPr>
            <w:tcW w:w="1080" w:type="dxa"/>
          </w:tcPr>
          <w:p w:rsidR="00BD3B0B" w:rsidRPr="00BD3B0B" w:rsidRDefault="00BD3B0B" w:rsidP="00BD3B0B">
            <w:pPr>
              <w:numPr>
                <w:ilvl w:val="0"/>
                <w:numId w:val="2"/>
              </w:num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5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</w:tcPr>
          <w:p w:rsidR="00BD3B0B" w:rsidRPr="00BD3B0B" w:rsidRDefault="00BD3B0B" w:rsidP="00BD3B0B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3B0B" w:rsidRPr="00BD3B0B" w:rsidRDefault="00BD3B0B" w:rsidP="00BD3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 III. Материална и техническа база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Материална база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сграден фонд, брой помещения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моля опишете: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Канцелария, библиотека, хранилище,фоайе, салон, гримьорни – 2 бр., лекционна зала, помещение, в което се намира ПК „Отдих“ с. Ягода.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Състояние на материалната база: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Добро – след ремонт 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 площ на материалната база:</w:t>
      </w:r>
    </w:p>
    <w:p w:rsidR="00BD3B0B" w:rsidRPr="00BD3B0B" w:rsidRDefault="00BD3B0B" w:rsidP="00BD3B0B">
      <w:pPr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1000кв. м.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Техническа база, моля </w:t>
      </w:r>
      <w:proofErr w:type="spellStart"/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избройте</w:t>
      </w:r>
      <w:proofErr w:type="spellEnd"/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Субсидирана численост на персонала:</w:t>
      </w:r>
    </w:p>
    <w:p w:rsidR="00BD3B0B" w:rsidRPr="00BD3B0B" w:rsidRDefault="00BD3B0B" w:rsidP="00BD3B0B">
      <w:pPr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proofErr w:type="spellStart"/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spellEnd"/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Вид субсидирани длъжности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>.   Читалищен секретар, хигиенист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част. Заключителна част. Роля на читалището за местното развитие на общината, моля опишете с текст: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Читалището е средище на културно – просветна дейност, предназначено е да съхрани българските традиции, обичаи, бит и култура! Читалището е пазител на духовността, знанието, развитието и любовта към родното! Читалището е типично българска обществена институция, дом на култура и история.</w:t>
      </w: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  10.</w:t>
      </w:r>
      <w:r w:rsidR="0047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01.2022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                                         Изготвил: 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гр./с.   Ягода                                                                                             </w:t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/Стефка Георгиева – Секретар/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B0B" w:rsidRPr="00BD3B0B" w:rsidRDefault="00BD3B0B" w:rsidP="00BD3B0B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357" w:rsidRDefault="00176357"/>
    <w:sectPr w:rsidR="00176357" w:rsidSect="00BD3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AA3"/>
    <w:multiLevelType w:val="hybridMultilevel"/>
    <w:tmpl w:val="E6D8ACB0"/>
    <w:lvl w:ilvl="0" w:tplc="5D644D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0CCE"/>
    <w:multiLevelType w:val="hybridMultilevel"/>
    <w:tmpl w:val="2AF68B6A"/>
    <w:lvl w:ilvl="0" w:tplc="5D644D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03C31"/>
    <w:multiLevelType w:val="hybridMultilevel"/>
    <w:tmpl w:val="BC08F872"/>
    <w:lvl w:ilvl="0" w:tplc="AEFEEF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9F31A7"/>
    <w:multiLevelType w:val="hybridMultilevel"/>
    <w:tmpl w:val="680038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35934"/>
    <w:multiLevelType w:val="hybridMultilevel"/>
    <w:tmpl w:val="E244D6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40E48"/>
    <w:multiLevelType w:val="hybridMultilevel"/>
    <w:tmpl w:val="1FBE0018"/>
    <w:lvl w:ilvl="0" w:tplc="78F6F8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87A28"/>
    <w:multiLevelType w:val="hybridMultilevel"/>
    <w:tmpl w:val="370C46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377D9"/>
    <w:multiLevelType w:val="hybridMultilevel"/>
    <w:tmpl w:val="3D925550"/>
    <w:lvl w:ilvl="0" w:tplc="C38ED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D10CC3"/>
    <w:multiLevelType w:val="hybridMultilevel"/>
    <w:tmpl w:val="7A6C0946"/>
    <w:lvl w:ilvl="0" w:tplc="BEE4B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54"/>
    <w:rsid w:val="00176357"/>
    <w:rsid w:val="00477357"/>
    <w:rsid w:val="005D05B3"/>
    <w:rsid w:val="00BD3B0B"/>
    <w:rsid w:val="00C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plan-raboti-biblioteki" TargetMode="External"/><Relationship Id="rId3" Type="http://schemas.openxmlformats.org/officeDocument/2006/relationships/styles" Target="styles.xml"/><Relationship Id="rId7" Type="http://schemas.openxmlformats.org/officeDocument/2006/relationships/hyperlink" Target="http://blanker.ru/doc/plan-raboti-bibliote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A8BB-5229-4AD0-807C-F864417C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2022-02-23T12:39:00Z</dcterms:created>
  <dcterms:modified xsi:type="dcterms:W3CDTF">2022-03-17T13:59:00Z</dcterms:modified>
</cp:coreProperties>
</file>